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2022-2023年清洁取暖改造资金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木垒县东城镇政府本级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木垒县东城镇政府本级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夏金龙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当前全球面临严峻的气候变化和能源危机，传统取暖方式对环境造成了严重的污染和能源浪费。清洁取暖项目应运而生，作为一种可持续发展的能源利用方式，受到了广泛关注和支持。为了推动清洁取暖项目的发展，各国纷纷制定政策和推出补贴措施，以鼓励市民使用清洁取暖设备。</w:t>
        <w:br/>
        <w:t>2.项目主要内容</w:t>
        <w:br/>
        <w:t>依据昌州财建（2023）121号文件和木财预字（2024）17号文件要求，东城镇计划使用清洁能源补助资金117.2004万元给283户发放清洁能源取暖改造资金。该项目的实施可以改变农房的取暖方式，保障农户安全过冬，并能够有效的推动清洁能源的推广。</w:t>
        <w:br/>
        <w:t>3.项目实施情况</w:t>
        <w:br/>
        <w:t>我单位成立了项目管理小组，组长主要负责项目实施过程各部门工作协调、工程进度控制、资金批复工作。副组长主要负责主要负责项目质量、成本、进度控制、资料审核上报工作。组员主要负责项目日常资料整理收集，数据汇总，现场技术指导，资金支付申请等工作。小组成员分工明确，互相配合，为该项目顺利进行提供工作指引。</w:t>
        <w:br/>
        <w:t>4.资金投入和使用情况</w:t>
        <w:br/>
        <w:t>清洁取暖项目资金于2024年3月18日依据昌州财建【2023】121号文件以及木财预字【2024】17号文件安排资金为117.2004万元，为本级财政资金，实际到位117.2004万元，资金到位率100%，实际执行117.2004万元，执行率100%，资金落实到位。资金主要用于东城镇283户农户的清洁取暖设施改造。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东城镇人民政府对283户农户进行清洁取暖设施改造，该项目实施可改变农房的取暖方式，保障农户安全过冬，并能够有效的对清洁能源进行推广。</w:t>
        <w:br/>
        <w:t>2.阶段性目标</w:t>
        <w:br/>
        <w:t>2.2024年1月30日前完成补贴户数工作；</w:t>
        <w:br/>
        <w:t>2.22024年4月30日前完成补贴发放工作；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清洁能源取暖改造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此次我单位根据《财政支出绩效评价管理暂行办法》（财预〔2020〕10号）文件要求实施评价工作，本次评价对象为清洁能源取暖改造资金项目，评价核心为项目决策、过程管理、项目产出、项目成本、项目效益。</w:t>
        <w:br/>
        <w:t>3.绩效评价范围</w:t>
        <w:br/>
        <w:t>本次绩效评价主要围绕清洁能源取暖改造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（5）《昌吉州冬季清洁取暖项目实施方案（2022-2024年）》；</w:t>
        <w:br/>
        <w:t>（6）《昌吉州冬季清洁取暖项目财政专项资金管理办法（试行）》（昌州政办发[2022]42号）；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0个一级指标，其中：项目决策下项目立项、绩效目标、资金投入0个二级指标；过程下设资金管理和组织实施0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项目评价标准主要包括：计划标准。本次评价主要是参照计划标准制定，对于已经制定计划目标的指标，则直接用实际情况与计划情况相比较进行评价。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刘重阳为评价小组组长，主要负责工作安排，对项目策划和监督，全面负责项目绩效评价报告的最终质量，对评估人员出具的最终报告质量进行复核，确保评估结果的客观性；</w:t>
        <w:br/>
        <w:t>夏金龙、李进润为副组长，主要负责报告的审核、指导；</w:t>
        <w:br/>
        <w:t>吾尔古丽、冯丹为组员，负责资料、数据整理，编制报告。</w:t>
        <w:br/>
        <w:t>小组制定了项目评价的工作思路及工作安排，参考学习了相关政策制度、实施方案和相关的工作文件，为评价工作的开展提供工作指引。</w:t>
        <w:br/>
        <w:t>2025年3月2日，评价组通过前期调研确定绩效评价对象和范围，确定了评价的目的、方法以及评价的原则；</w:t>
        <w:br/>
        <w:t>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住户们积极参与煤改电清洁家园工作，完成了283户24416.75平方米的清洁能源改造，保障了农户安全过冬。</w:t>
        <w:br/>
        <w:t>评价结论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项目决策类指标由4个二级指标和6个三级指标构成，权重分15分，实际得分15分。</w:t>
        <w:br/>
        <w:t></w:t>
        <w:br/>
        <w:t>1.立项依据充分性</w:t>
        <w:br/>
        <w:t>（1）项目立项依据昌州财建（2023）121号文件。</w:t>
        <w:br/>
        <w:t>（2）项目立项依据木财预字（2024）17号文件。</w:t>
        <w:br/>
        <w:t>（3）项目立项依据木垒县住房和城乡建设局资金分配表</w:t>
        <w:br/>
        <w:t>综上所述，本指标满分为4分，根据评分标准得4分，本项目立项依据充分。</w:t>
        <w:br/>
        <w:t>2.立项程序规范性</w:t>
        <w:br/>
        <w:t>①项目立项程序：提报项目建议书、申请立项过程等均按照立项程序的相关规定进行；</w:t>
        <w:br/>
        <w:t>②审批文件、材料：本项目审批文件有：《昌州财建（2023）121号文件》、《木财预字（2024）17号文件》审批文件及材料齐全；</w:t>
        <w:br/>
        <w:t>综上所述，本指标满分为3分，根据评分标准得3分，本项目立项程序规范。</w:t>
        <w:br/>
        <w:t>3.绩效目标合理性</w:t>
        <w:br/>
        <w:t>清洁能源取暖改造资金项目已设立项目绩效目标，具体内容为“依据昌州财建（2023）121号文件和木财预字（2024）17号文件要求，东城镇计划使用清洁能源补助资金117.2004万元给283户发放清洁能源取暖改造资金。该项目的实施可以改变农房的取暖方式，保障农户安全过冬，并能够有效的推动清洁能源的推广”，与清洁取暖改造项目具有相关性，绩效目标与实际工作内容一致，本项目按照绩效目标完成了数量指标、质量指标、时效指标、成本指标，有效保障了农户安全过冬，项目的预期产出效益和效果也均能符合正常的业绩水平，并且与预算确定的项目投资额或资金量相匹配。</w:t>
        <w:br/>
        <w:t>综上所述，本指标满分为2分，根据评分标准得2分，本项目绩效目标设置合理。</w:t>
        <w:br/>
        <w:t>4.绩效指标明确性</w:t>
        <w:br/>
        <w:t>清洁能源取暖改造资金项目将项目绩效目标细化分解为具体的绩效指标，一级指标共4条，二级指标共6条，三级指标共7条，其中定量指标数量共6条，指标量化率85.71%，超过70%。所有绩效指标均通过清晰、可衡量的指标值予以体现，并且做到了与项目目标任务数或计划数相对应。</w:t>
        <w:br/>
        <w:t>综上所述，本指标满分为2分，根据评分标准得2分，本项目所设置绩效指标明确。</w:t>
        <w:br/>
        <w:t>5.预算编制科学性</w:t>
        <w:br/>
        <w:t>本项目预算编制参照《木垒县住房和城乡建设局资金分配表》得出，项目预算编制根据项目内容进行计算，预算数经过我单位会议确定，预算内容与项目内容无偏差，预算编制较科学。本项目预算额度测算依据充分，参照标准编制，预算确定资金量与实际工作任务相匹配。</w:t>
        <w:br/>
        <w:t>综上所述，本指标满分为2分，根据评分标准2分，本项目预算编制科学。</w:t>
        <w:br/>
        <w:t>6.资金分配合理性</w:t>
        <w:br/>
        <w:t>本项目预算资金分配以昌州财建（2023）121号为依据进行资金分配，预算资金分配依据充分。项目资金分配额度无偏低或偏高情况，分配额度合理。根据昌州财建（2023）121号和木财预字（2024）17号文件显示，本项目实际到位资金117.2004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117.2004万元，其中：自治区财政安排资金117.2004万元，其他资金0万元，实际到位资金117.2004万元，资金到位率=（实际到位资金/预算资金）×100.00%=（117.2004/117.2004）*100.00%=100%。得分=资金到位率*分值=100.00%*3=3.00分。</w:t>
        <w:br/>
        <w:t>综上所述，本指标满分为3.00分，根据评分标准得3.00分，本项目资金落实到位。</w:t>
        <w:br/>
        <w:t>2.预算执行率</w:t>
        <w:br/>
        <w:t>本项目年初预算数117.2004万元，全年预算数117.2004万元，全年执行数117.2004万元，预算执行率=（实际支出资金/实际到位资金）×100.00%=（117.2004/117.2004）*100.00%=100%。得分=预算执行率*分值=100%*3=3分。</w:t>
        <w:br/>
        <w:t>综上所述，本指标满分为3分，根据评分标准得3分，本项目预算按计划执行。</w:t>
        <w:br/>
        <w:t>3.资金使用合规性</w:t>
        <w:br/>
        <w:t>3.1本项目资金使用符合、财务管理制度以及有关专项资金管理办法的规定；</w:t>
        <w:br/>
        <w:t>3.2项目资金拨付手续齐全，资金拨付手续有：发票、合同。</w:t>
        <w:br/>
        <w:t>3.3本项目资金合同规定的用途为：清洁取暖补助发放。符合项目预算批复及合同规定的用途；</w:t>
        <w:br/>
        <w:t>3.4项目资金截至2024年12月31日已拨付至100%，过程不存在截留、挤占、挪用、虚列支出等情况。</w:t>
        <w:br/>
        <w:t>综上所述，本指标满分为3分，根据评分标准得3分，项目资金使用合规。</w:t>
        <w:br/>
        <w:t></w:t>
        <w:br/>
        <w:t>4.管理制度健全性</w:t>
        <w:br/>
        <w:t>4.1本项目已制定《木垒县东城镇人民政府项目财务管理制度》、《木垒县东城镇人民政府项目业务管理制度》，管理制度健全；</w:t>
        <w:br/>
        <w:t>4.2本项目财务及业务管理制度符合《中华人民共和国会计法》相关法律法规，财务和业务管理制度已经过乡党委审批通过，确保了各项制度的合法合规性及完整性。</w:t>
        <w:br/>
        <w:t>综上所述，本指标满分为3分，根据评分标准得3分，项目制度建设健全。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综上所述，本指标满分为3分，根据评分标准得3分，本项目所建立制度执行有效。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我单位清洁能源取暖改造资金项目截止到2024年3月8日，已完成清洁能源补助资金117.2004万元发放，完成283户清洁能源取暖改造；其中：</w:t>
        <w:br/>
        <w:t>1.数量指标完成情况分析</w:t>
        <w:br/>
        <w:t>指标1：发放清洁能源取暖补贴户数，预期指标值：≥283户，实际完成值283户，指标完成率100%，无偏差；</w:t>
        <w:br/>
        <w:t>指标2：改造面积，预期指标值：≥24415.75平方米，实际完成值24416.75平方米，指标完成率100，无偏差。</w:t>
        <w:br/>
        <w:t>综上所述，本指标满分为15分，根据评分标准得15分。</w:t>
        <w:br/>
        <w:t>2.质量指标完成情况分析</w:t>
        <w:br/>
        <w:t>指标1：补助资金发放率，预期指标值：=100%，实际完成值100%，指标完成率100%，无偏差；</w:t>
        <w:br/>
        <w:t>综上所述，本指标满分为15分，根据评分标准得15分。</w:t>
        <w:br/>
        <w:t>3.时效指标完成情况分析</w:t>
        <w:br/>
        <w:t>指标1：补贴发放时间，预期指标值：=2024年3月，实际完成值2024年3月，指标完成率100%，无偏差；</w:t>
        <w:br/>
        <w:t>综上所述，本指标满分为10分，根据评分标准得10分。</w:t>
        <w:br/>
        <w:t>4.项目成本情况分析</w:t>
        <w:br/>
        <w:t>指标1：发放取暖补贴标准，预期指标值：≤60元/平方米，实际完成值60元/平方米，指标完成率100%，无偏差；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我单位清洁能源取暖改造资金项目截止到2024年12月31日，已完成煤改电覆盖率达到90%；其中：</w:t>
        <w:br/>
        <w:t>1.经济效益指标完成情况分析：本项目无该指标</w:t>
        <w:br/>
        <w:t>2.社会效益指标完成情况分析</w:t>
        <w:br/>
        <w:t>指标1：煤改电覆盖率，预期指标值：≥90%，实际完成值90%，指标完成率100%，无偏差。</w:t>
        <w:br/>
        <w:t>综上所述，本指标满分为10分，根据评分标准得10分。</w:t>
        <w:br/>
        <w:t>2.项目实施的生态效益分析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指标1：农户满意度，预期指标值：≥95%，实际完成值95%，指标完成率95%，无偏差。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（1）是领导高度重视。专项资金预算下拨后，主要领导和分管领导高度重视，落实责任分工，确保项目顺利进行。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（3）乡镇干事负责和村上及村民进行对接、统计需要进行清洁能源改造的户数，以及讲解响应的政策，第一时间将统计数据进行上报，帮助全镇283户农户进行清洁能源改造，全面提升全镇的人居环境。</w:t>
        <w:br/>
        <w:t>（二）后续工作计划</w:t>
        <w:br/>
        <w:t>我们将进一步加强资金管理、项目管理，用制度、用规范来有效提高项目进度，专人负责资金、专人负责项目现场管理，确保该项目在既定时间内完成所有工程量，达到预期效果。</w:t>
        <w:br/>
        <w:t>（三）存在的问题及原因分析</w:t>
        <w:br/>
        <w:t>1.存在的问题：</w:t>
        <w:br/>
        <w:t>项目补贴资金发放时间有偏差。</w:t>
        <w:br/>
        <w:t>2.改进措施：</w:t>
        <w:br/>
        <w:t>后期将及时督促项目按时完工，补贴资金按时发放。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1.开展进度的跟踪，确保项目绩效目标的完成，及时将资金发放到位。</w:t>
        <w:br/>
        <w:t>2.健全制度，加强督促。针对项目实施中存在的问题，进一步完善相关制度，加强督促检查，确保质量安全和建设进度。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